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8" w:rsidRPr="00914B61" w:rsidRDefault="00AC01FF" w:rsidP="00914B61">
      <w:pPr>
        <w:pStyle w:val="a3"/>
        <w:spacing w:line="276" w:lineRule="auto"/>
        <w:jc w:val="center"/>
        <w:divId w:val="1408771904"/>
        <w:rPr>
          <w:sz w:val="28"/>
          <w:szCs w:val="28"/>
        </w:rPr>
      </w:pPr>
      <w:r w:rsidRPr="00914B61">
        <w:rPr>
          <w:rStyle w:val="a4"/>
          <w:sz w:val="28"/>
          <w:szCs w:val="28"/>
        </w:rPr>
        <w:t>ПРАВИТЕЛЬСТВО РФ</w:t>
      </w:r>
    </w:p>
    <w:p w:rsidR="00C66938" w:rsidRPr="00914B61" w:rsidRDefault="00AC01FF" w:rsidP="00914B61">
      <w:pPr>
        <w:pStyle w:val="a3"/>
        <w:spacing w:line="276" w:lineRule="auto"/>
        <w:jc w:val="center"/>
        <w:divId w:val="1408771904"/>
        <w:rPr>
          <w:sz w:val="28"/>
          <w:szCs w:val="28"/>
        </w:rPr>
      </w:pPr>
      <w:r w:rsidRPr="00914B61">
        <w:rPr>
          <w:rStyle w:val="a4"/>
          <w:sz w:val="28"/>
          <w:szCs w:val="28"/>
        </w:rPr>
        <w:t>РАСПОРЯЖЕНИЕ</w:t>
      </w:r>
    </w:p>
    <w:p w:rsidR="00C66938" w:rsidRPr="00914B61" w:rsidRDefault="00AC01FF" w:rsidP="00914B61">
      <w:pPr>
        <w:pStyle w:val="a3"/>
        <w:spacing w:line="276" w:lineRule="auto"/>
        <w:jc w:val="center"/>
        <w:divId w:val="1408771904"/>
        <w:rPr>
          <w:sz w:val="28"/>
          <w:szCs w:val="28"/>
        </w:rPr>
      </w:pPr>
      <w:r w:rsidRPr="00914B61">
        <w:rPr>
          <w:rStyle w:val="a4"/>
          <w:sz w:val="28"/>
          <w:szCs w:val="28"/>
        </w:rPr>
        <w:t>от 1 сентября 2020 года № 2219-р</w:t>
      </w:r>
    </w:p>
    <w:p w:rsidR="00C66938" w:rsidRPr="00914B61" w:rsidRDefault="00AC01FF" w:rsidP="00914B61">
      <w:pPr>
        <w:pStyle w:val="a3"/>
        <w:spacing w:line="276" w:lineRule="auto"/>
        <w:ind w:firstLine="426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>В соответствии с пунктом 2 части 1 статьи 93 и статьей 111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>1. Определить публичное акционерное общество "Ростелеком" единственным исполнителем осуществляемых Минкомсвязью России в 2021 году для государственных и муниципальных образовательных организаций, реализующих образовательные программы общего и среднего профессионального образования, избирательных комиссий субъектов Российской Федерации и территориальных избирательных комиссий закупок услуг:</w:t>
      </w:r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>по предоставлению с использованием единой сети передачи данных доступа к государственным, муниципальным и иным информационным системам, а также к информационно-телекоммуникационной сети "Интернет" (далее - сеть "Интернет");</w:t>
      </w:r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>по передаче данных при осуществлении доступа к государственным, муниципальным и иным информационным системам, а также к сети "Интернет";</w:t>
      </w:r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>по защите данных, обрабатываемых и передаваемых при осуществлении доступа к государственным, муниципальным и иным информационным системам, а также к сети "Интернет";</w:t>
      </w:r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>по обеспечению ограничения доступа к информации, распространение которой в Российской Федерации запрещено, и к информации, наносящей вред здоровью и развитию детей, содержащейся в сети "Интернет";</w:t>
      </w:r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>по мониторингу и обеспечению безопасности связи при предоставлении доступа к государственным, муниципальным и иным информационным системам, а также к сети "Интернет".</w:t>
      </w:r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 xml:space="preserve">2. </w:t>
      </w:r>
      <w:proofErr w:type="gramStart"/>
      <w:r w:rsidRPr="00914B61">
        <w:rPr>
          <w:sz w:val="28"/>
          <w:szCs w:val="28"/>
        </w:rPr>
        <w:t xml:space="preserve">Определить 31 декабря 2021 г. предельным сроком, на который заключаются государственные контракты, а также установить возможность привлечения единственным исполнителем, указанным в пункте 1 настоящего </w:t>
      </w:r>
      <w:r w:rsidRPr="00914B61">
        <w:rPr>
          <w:sz w:val="28"/>
          <w:szCs w:val="28"/>
        </w:rPr>
        <w:lastRenderedPageBreak/>
        <w:t>распоряжения (далее - единственный исполнитель), к исполнению государственных контрактов субподрядчиков, соисполнителей при условии исполнения единственным исполнителем не менее 5 процентов совокупного стоимостного объема обязательств по государственным контрактам лично.</w:t>
      </w:r>
      <w:proofErr w:type="gramEnd"/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>3. Установить в качестве дополнительного условия исполнения государственных контрактов использование единственным исполнителем и соисполнителями телекоммуникационного оборудования, которому в соответствии с законодательством Российской Федерации присвоен статус телекоммуникационного оборудования российского происхождения.</w:t>
      </w:r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 xml:space="preserve">4. </w:t>
      </w:r>
      <w:proofErr w:type="gramStart"/>
      <w:r w:rsidRPr="00914B61">
        <w:rPr>
          <w:sz w:val="28"/>
          <w:szCs w:val="28"/>
        </w:rPr>
        <w:t>При отсутствии телекоммуникационного оборудования, которому присвоен статус телекоммуникационного оборудования российского происхождения, обладающего характеристиками, необходимыми для оказания услуг, указанных в пункте 1 настоящего распоряжения (далее - услуги), а также в случае, если производитель такого телекоммуникационного оборудования не в состоянии обеспечить его наличие в достаточном количестве для начала оказания услуг или в течение срока их оказания, единственный исполнитель и соисполнители вправе использовать для</w:t>
      </w:r>
      <w:proofErr w:type="gramEnd"/>
      <w:r w:rsidRPr="00914B61">
        <w:rPr>
          <w:sz w:val="28"/>
          <w:szCs w:val="28"/>
        </w:rPr>
        <w:t xml:space="preserve"> оказания услуг иное телекоммуникационное оборудование по согласованию с государственным заказчиком.</w:t>
      </w:r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>5. Государственный заказчик согласовывает использование иного телекоммуникационного оборудования, предусмотренного пунктом 4 настоящего распоряжения, в следующих случаях:</w:t>
      </w:r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>отсутствие телекоммуникационного оборудования, которому присвоен статус телекоммуникационного оборудования российского происхождения, обладающего характеристиками, необходимыми для оказания услуг;</w:t>
      </w:r>
    </w:p>
    <w:p w:rsidR="00C66938" w:rsidRPr="00914B61" w:rsidRDefault="00AC01FF" w:rsidP="00914B61">
      <w:pPr>
        <w:pStyle w:val="a3"/>
        <w:spacing w:line="276" w:lineRule="auto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t>представление единственным исполнителем или соисполнителями государственного контракта государственному заказчику заверенных копий запроса, направленного производителю телекоммуникационного оборудования, которому присвоен статус телекоммуникационного оборудования российского происхождения, о возможности обеспечения его наличия в срок и в количестве, которые необходимы для оказания услуг, а также представление ответа производителя, подтверждающего невозможность такого обеспечения.</w:t>
      </w:r>
    </w:p>
    <w:p w:rsidR="00AC01FF" w:rsidRPr="00914B61" w:rsidRDefault="00AC01FF" w:rsidP="00914B61">
      <w:pPr>
        <w:pStyle w:val="a3"/>
        <w:spacing w:line="276" w:lineRule="auto"/>
        <w:ind w:right="3"/>
        <w:divId w:val="1408771904"/>
        <w:rPr>
          <w:sz w:val="28"/>
          <w:szCs w:val="28"/>
        </w:rPr>
      </w:pPr>
      <w:r w:rsidRPr="00914B61">
        <w:rPr>
          <w:sz w:val="28"/>
          <w:szCs w:val="28"/>
        </w:rPr>
        <w:lastRenderedPageBreak/>
        <w:t>Председатель Правительства</w:t>
      </w:r>
      <w:r w:rsidRPr="00914B61">
        <w:rPr>
          <w:sz w:val="28"/>
          <w:szCs w:val="28"/>
        </w:rPr>
        <w:br/>
        <w:t>Российской Федерации</w:t>
      </w:r>
      <w:r w:rsidRPr="00914B61">
        <w:rPr>
          <w:sz w:val="28"/>
          <w:szCs w:val="28"/>
        </w:rPr>
        <w:br/>
        <w:t xml:space="preserve">М. </w:t>
      </w:r>
      <w:proofErr w:type="spellStart"/>
      <w:r w:rsidRPr="00914B61">
        <w:rPr>
          <w:sz w:val="28"/>
          <w:szCs w:val="28"/>
        </w:rPr>
        <w:t>Мишустин</w:t>
      </w:r>
      <w:proofErr w:type="spellEnd"/>
    </w:p>
    <w:sectPr w:rsidR="00AC01FF" w:rsidRPr="00914B61" w:rsidSect="00C6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D4345F"/>
    <w:rsid w:val="00914B61"/>
    <w:rsid w:val="00AC01FF"/>
    <w:rsid w:val="00C66938"/>
    <w:rsid w:val="00D4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8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6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69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C66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938"/>
    <w:rPr>
      <w:rFonts w:ascii="Consolas" w:eastAsiaTheme="minorEastAsia" w:hAnsi="Consolas"/>
    </w:rPr>
  </w:style>
  <w:style w:type="paragraph" w:customStyle="1" w:styleId="msonormal0">
    <w:name w:val="msonormal"/>
    <w:basedOn w:val="a"/>
    <w:rsid w:val="00C66938"/>
    <w:pPr>
      <w:spacing w:after="223"/>
      <w:jc w:val="both"/>
    </w:pPr>
  </w:style>
  <w:style w:type="paragraph" w:customStyle="1" w:styleId="contentblock">
    <w:name w:val="content_block"/>
    <w:basedOn w:val="a"/>
    <w:rsid w:val="00C66938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rsid w:val="00C66938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C66938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C66938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C66938"/>
    <w:rPr>
      <w:vanish/>
      <w:webHidden w:val="0"/>
      <w:specVanish w:val="0"/>
    </w:rPr>
  </w:style>
  <w:style w:type="paragraph" w:customStyle="1" w:styleId="content1">
    <w:name w:val="content1"/>
    <w:basedOn w:val="a"/>
    <w:rsid w:val="00C66938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rsid w:val="00C66938"/>
    <w:pPr>
      <w:spacing w:after="223"/>
      <w:jc w:val="both"/>
    </w:pPr>
  </w:style>
  <w:style w:type="paragraph" w:customStyle="1" w:styleId="align-center">
    <w:name w:val="align-center"/>
    <w:basedOn w:val="a"/>
    <w:rsid w:val="00C66938"/>
    <w:pPr>
      <w:spacing w:after="223"/>
      <w:jc w:val="center"/>
    </w:pPr>
  </w:style>
  <w:style w:type="paragraph" w:customStyle="1" w:styleId="align-right">
    <w:name w:val="align-right"/>
    <w:basedOn w:val="a"/>
    <w:rsid w:val="00C66938"/>
    <w:pPr>
      <w:spacing w:after="223"/>
      <w:jc w:val="right"/>
    </w:pPr>
  </w:style>
  <w:style w:type="paragraph" w:customStyle="1" w:styleId="align-left">
    <w:name w:val="align-left"/>
    <w:basedOn w:val="a"/>
    <w:rsid w:val="00C66938"/>
    <w:pPr>
      <w:spacing w:after="223"/>
    </w:pPr>
  </w:style>
  <w:style w:type="paragraph" w:customStyle="1" w:styleId="doc-parttypetitle">
    <w:name w:val="doc-part_type_title"/>
    <w:basedOn w:val="a"/>
    <w:rsid w:val="00C66938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rsid w:val="00C66938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C66938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C66938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C66938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C66938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C66938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C66938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C66938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C66938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C66938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C66938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C66938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C66938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C66938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rsid w:val="00C66938"/>
    <w:pPr>
      <w:spacing w:before="223" w:after="223"/>
    </w:pPr>
  </w:style>
  <w:style w:type="paragraph" w:customStyle="1" w:styleId="docquestion">
    <w:name w:val="doc__question"/>
    <w:basedOn w:val="a"/>
    <w:rsid w:val="00C66938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rsid w:val="00C66938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C66938"/>
    <w:pPr>
      <w:spacing w:after="100" w:afterAutospacing="1"/>
    </w:pPr>
  </w:style>
  <w:style w:type="paragraph" w:customStyle="1" w:styleId="docexpired">
    <w:name w:val="doc__expired"/>
    <w:basedOn w:val="a"/>
    <w:rsid w:val="00C66938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rsid w:val="00C66938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C66938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C66938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C669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C66938"/>
    <w:rPr>
      <w:b/>
      <w:bCs/>
    </w:rPr>
  </w:style>
  <w:style w:type="character" w:styleId="a5">
    <w:name w:val="Hyperlink"/>
    <w:basedOn w:val="a0"/>
    <w:uiPriority w:val="99"/>
    <w:semiHidden/>
    <w:unhideWhenUsed/>
    <w:rsid w:val="00C669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69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584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0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70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dcterms:created xsi:type="dcterms:W3CDTF">2020-09-09T02:15:00Z</dcterms:created>
  <dcterms:modified xsi:type="dcterms:W3CDTF">2020-09-09T02:15:00Z</dcterms:modified>
</cp:coreProperties>
</file>