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B1" w:rsidRDefault="00A21CB1" w:rsidP="00A2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1CB1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24 ноября 2020 г. № 1909</w:t>
      </w:r>
    </w:p>
    <w:bookmarkEnd w:id="0"/>
    <w:p w:rsidR="00A21CB1" w:rsidRPr="00A21CB1" w:rsidRDefault="00A21CB1" w:rsidP="00A2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b/>
          <w:sz w:val="28"/>
          <w:szCs w:val="28"/>
        </w:rPr>
        <w:t xml:space="preserve">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</w:t>
      </w:r>
      <w:r w:rsidRPr="00A21CB1">
        <w:rPr>
          <w:rFonts w:ascii="Times New Roman" w:hAnsi="Times New Roman" w:cs="Times New Roman"/>
          <w:sz w:val="28"/>
          <w:szCs w:val="28"/>
        </w:rPr>
        <w:t>"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B1">
        <w:rPr>
          <w:rFonts w:ascii="Times New Roman" w:hAnsi="Times New Roman" w:cs="Times New Roman"/>
          <w:b/>
          <w:sz w:val="28"/>
          <w:szCs w:val="28"/>
        </w:rPr>
        <w:t>27 ноября 2020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0"/>
      <w:bookmarkEnd w:id="1"/>
      <w:r w:rsidRPr="00A21CB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абзацы пятнадцатый - семнадцатый подпункта "б" пункта 3 изменений, которые вносятся в акты Правительства Российской Федерации, утвержденных постановлением Правительства Российской Федерации от 29 октября 2015 г. N 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(Собрание законодательства Российской Федерации, 2015, N 45, ст. 6259);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абзацы шестой - четырнадцатый, семнадцатый - двадцать первый подпункта "б" пункта 1 изменений, которые вносятся в акты Правительства Российской Федерации, утвержденных постановлением Правительства Российской Федерации от 26 июля 2016 г. N 719 "О внесении изменений в некоторые акты Правительства Российской Федерации" (Собрание законодательства Российской Федерации, 2016, N 31, ст. 5033).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опубликования, за исключением абзацев третьего и четвертого подпункта "б", абзацев шестого - десятого подпункта "в" пункта 5 изменений, утвержденных настоящим постановлением, которые вступают в силу с 1 декабря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</w:tblGrid>
      <w:tr w:rsidR="00A21CB1" w:rsidRPr="00A21CB1" w:rsidTr="00A21CB1">
        <w:tc>
          <w:tcPr>
            <w:tcW w:w="2500" w:type="pct"/>
            <w:hideMark/>
          </w:tcPr>
          <w:p w:rsidR="00A21CB1" w:rsidRPr="00A21CB1" w:rsidRDefault="00A21CB1" w:rsidP="00A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</w:t>
            </w:r>
            <w:r w:rsidRPr="00A21CB1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21CB1" w:rsidRPr="00A21CB1" w:rsidRDefault="00A21CB1" w:rsidP="00A21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CB1">
              <w:rPr>
                <w:rFonts w:ascii="Times New Roman" w:hAnsi="Times New Roman" w:cs="Times New Roman"/>
                <w:sz w:val="28"/>
                <w:szCs w:val="28"/>
              </w:rPr>
              <w:t>М. Мишустин</w:t>
            </w:r>
          </w:p>
        </w:tc>
      </w:tr>
    </w:tbl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УТВЕРЖДЕНЫ</w:t>
      </w:r>
      <w:r w:rsidRPr="00A21CB1">
        <w:rPr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  <w:r w:rsidRPr="00A21CB1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A21CB1">
        <w:rPr>
          <w:rFonts w:ascii="Times New Roman" w:hAnsi="Times New Roman" w:cs="Times New Roman"/>
          <w:sz w:val="28"/>
          <w:szCs w:val="28"/>
        </w:rPr>
        <w:br/>
        <w:t>от 24 ноября 2020 г. N 1909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Изменения,</w:t>
      </w:r>
      <w:r w:rsidRPr="00A21CB1">
        <w:rPr>
          <w:rFonts w:ascii="Times New Roman" w:hAnsi="Times New Roman" w:cs="Times New Roman"/>
          <w:sz w:val="28"/>
          <w:szCs w:val="28"/>
        </w:rPr>
        <w:br/>
        <w:t>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1. Пункт 21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 49, ст. 6427; 2016, N 50, ст. 7103), изложить в следующей редакции: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"21. Уполномоченный орган направляет с соблюдением требований законодательства Российской Федерации о защите государственной тайны сведения, включенные в реестр контрактов в соответствии с настоящими Правилами, в федеральный орган исполнительной власти, определенный пунктом 2 постановления Правительства Российской Федерации от 26 августа 2013 г. N 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Федерации", в порядке, установленном уполномоченным органом.".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2. В постановлении Правительства Российской Федерации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N 51, ст. 7438; 2015, N 27, ст. 4073; N 45, ст. 6259; N 47, ст. 6585; 2016, N 2, ст. 327; N 18, ст. 2634; N 31, ст. 5033; N 32, ст. 5126; N 35, ст. 5339; N 51, ст. 7405; 2017, N 23, ст. 3319; N 48, ст. 7214; 2019, N 31, ст. 4658; N 38, ст. 5316):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а) дополнить пунктом 24 следующего содержания: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lastRenderedPageBreak/>
        <w:t>"24. Установить, что положения настоящего постановления применяются в течение срока, предусмотренного частью 15 статьи 8 Федерального закона "О закупках товаров, работ, услуг отдельными видами юридических лиц", к физическим лицам, не являющимся индивидуальными предпринимателями и применяющим специальный налоговый режим "Налог на профессиональный доход", с учетом следующих особенностей: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подтверждением применения такими лицами налогового режима "Налог на профессиональный доход" является наличие информации на официальном сайте федерального органа исполнительной власти, уполномоченного по контролю и надзору в области налогов и сборов, о применении ими такого налогового режима;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заказчик не вправе требовать от участника закупки, субподрядчика (соисполнителя), предусмотренного подпунктом "в" пункта 4 Положения, утвержденного настоящим постановлением,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при осуществлении закупок в соответствии с подпунктами "б" и "в" пункта 4 Положения, утвержденного настоящим постановлением,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закупки, субподрядчиком (соисполнителем), предусмотренными подпунктами "б" и "в" пункта 4 Положения, утвержденного настоящим постановлением, специального налогового режима "Налог на профессиональный доход".";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б) в Положении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утвержденном указанным постановлением: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7 дополнить подпунктом "я2" следующего содержания: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"я2) закупки лизинговыми компаниями предметов лизинга, в случае если начальная (максимальная) цена обязательного договора купли-продажи, заключаемого для выполнения своих обязательств по договору лизинга, превышает 400 млн. рублей. Предложения об изменении указанной начальной (максимальной) цены направляются Министерством финансов Российской Федерации в Правительство Российской Федерации не реже чем один раз в 3 года.";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lastRenderedPageBreak/>
        <w:t>пункты 11 и 12 изложить в следующей редакции: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"11. Подтверждением принадлежности участника закупки, субподрядчика (соисполнителя), предусмотренного подпунктом "в" пункта 4 настоящего Положения, к субъектам малого и среднего предпринимательства является наличие информации о таких участнике, субподрядчике (соисполнителе) в едином реестре субъектов малого и среднего предпринимательства. Заказчик не вправе требовать от участника закупки, субподрядчика (соисполнителя), предусмотренного подпунктом "в" пункта 4 настоящего Положения, предоставления информации и документов, подтверждающих их принадлежность к субъектам малого и среднего предпринимательства.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12. При осуществлении закупок в соответствии с подпунктами "б" и "в" пункта 4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закупки, субподрядчике (соисполнителе), предусмотренными подпунктами "б" и "в" пункта 4 настоящего Положения, в едином реестре субъектов малого и среднего предпринимательства.";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пункты 13 - 142 признать утратившими силу;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в пункте 143 слова "товара (выполнении работы, оказании услуги)" заменить словами "поставленного товара (выполненной работы, оказанной услуги)";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подпункт "г" пункта 21 после слова "решение" дополнить словами "(за исключением случая осуществления конкурентной закупки)";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в предложении втором пункта 23 слова "на счет, указанный заказчиком в документации о закупке," исключить;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в пункте 24: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в абзаце первом слова "на счет, указанный в документации о такой закупке," исключить;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подпункт "б" после слова "решения" дополнить словами "(за исключением случая осуществления конкурентной закупки)";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в пункте 27: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после слов "договора при осуществлении" дополнить словом "неконкурентной";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слова "не более 20 рабочих дней" заменить словами "не более 20 дней", слова "в течение 20 рабочих дней" заменить словами "в течение 20 дней";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lastRenderedPageBreak/>
        <w:t>в пункте 28 слова "исполнения обязательств" заменить словами "подписания заказчиком документа о приемке поставленного товара (выполненной работы, оказанной услуги)";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31 признать утратившим силу;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в пункте 321 после слова "приемке" дополнить словом "поставленного";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подпункт "а" пункта 34 признать утратившим силу;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приложение признать утратившим силу.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3. В пункте 6 Правил осуществления мониторинга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3 ноября 2015 г. N 1193 "О мониторинге закупок товаров, работ, услуг для обеспечения государственных и муниципальных нужд" (Собрание законодательства Российской Федерации, 2015, N 46, ст. 6382; 2020, N 1, ст. 92):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а) подпункт "а" дополнить абзацем следующего содержания: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"о количестве процедур определения поставщика (подрядчика, исполнителя) и суммарном значении начальных (максимальных) цен контрактов, при осуществлении которых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том числе с разбивкой по источникам финансирования, способам определения поставщика (подрядчика, исполнителя), а также по мероприятиям государственных программ Российской Федерации;";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б) абзац пятый подпункта "б" после слов "об оплате контрактов" дополнить словами ", о стране происхождения товара (при осуществлении закупок товара, в том числе поставляемого заказчику при выполнении закупаемых работ, оказании закупаемых услуг)".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 xml:space="preserve">4. Подпункт "а" пункта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 г. N 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N 7, ст. 1084; N 42, ст. 6158; 2020, N 1, ст. 92; </w:t>
      </w:r>
      <w:r w:rsidRPr="00A21CB1">
        <w:rPr>
          <w:rFonts w:ascii="Times New Roman" w:hAnsi="Times New Roman" w:cs="Times New Roman"/>
          <w:sz w:val="28"/>
          <w:szCs w:val="28"/>
        </w:rPr>
        <w:lastRenderedPageBreak/>
        <w:t>N 17, ст. 2765; N 28, ст. 4421), дополнить словами 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государств".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5. В постановлении Правительства Российской Федерации от 8 июня 2018 г. N 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 26, ст. 3843; 2019, N 1, ст. 47; N 7, ст. 669; N 32, ст. 4729; N 38, ст. 5315; N 45, ст. 6358; 2020, N 1, ст. 92):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а) дополнить пунктом 63 следующего содержания: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"63. Установить, что проверки функционирования, предусмотренные пунктом 10 Правил подтверждения соответствия, осуществляются не ранее 1 января 2022 г.";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б) в единых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утвержденных указанным постановлением: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подпункт "б" пункта 15 дополнить словами ", а также электронной подписи, созданной в соответствии с нормами права иностранного государства, международными стандартами и признаваемой в Российской Федерации, в том числе на основании международного договора";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16 после слов "специализированной электронной площадки" дополнить словами ", а также оборудование, предусмотренное пунктом 17 настоящих единых требований,";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17 дополнить предложением следующего содержания: "Оператор электронной площадки обязан предоставить федеральному органу исполнительной власти, определенному в соответствии с пунктом 1 части 14 статьи 4 Федерального закона, безвозмездный и беспрепятственный доступ к такому оборудованию в целях обеспечения функционирования государственной информационной системы, предусмотренной частью 13 статьи 4 Федерального закона.";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 xml:space="preserve">в) в дополнительных требованиях к операторам электронных площадок, операторам специализированных электронных площадок и </w:t>
      </w:r>
      <w:r w:rsidRPr="00A21CB1">
        <w:rPr>
          <w:rFonts w:ascii="Times New Roman" w:hAnsi="Times New Roman" w:cs="Times New Roman"/>
          <w:sz w:val="28"/>
          <w:szCs w:val="28"/>
        </w:rPr>
        <w:lastRenderedPageBreak/>
        <w:t>функционированию электронных площадок, специализированных электронных площадок, утвержденных указанным постановлением: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2 после слов "электронных процедур" дополнить словами ", закрытых электронных процедур";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дополнить пунктом 31 следующего содержания: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"31. Оператор электронной площадки должен соответствовать наряду с едиными требованиями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утвержденными постановлением Правительства Российской Федерации от 8 июня 2018 г. N 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подтверждению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единые требования), дополнительным требованиям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функционированию электронных площадок, утвержденным постановлением Правительства Российской Федерации от 15 мая 2019 г. N 603 "Об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форме".";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 xml:space="preserve">в пункте 4 слова "к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утвержденными постановлением от 8 июня 2018 г. N 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</w:t>
      </w:r>
      <w:r w:rsidRPr="00A21CB1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площадок, подтверждению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единые требования)," исключить;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"25.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осуществляется информационное взаимодействие электронной площадки с реестром банковских гарантий. При этом банковская гарантия признается отсутствующей в таком реестре в случаях: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а) отсутствия в реестре банковских гарантий уникального номера реестровой записи из такого реестра, направленного участником закупки оператору электронной площадки в соответствии с пунктом 2 правил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утвержденных постановлением Правительства Российской Федерации от 30 мая 2018 г. N 626 "О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б) несоответствия суммы банковской гарантии размеру обеспечения заявок на участие в закупке, установленному в извещении об осуществлении закупки;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в) несоответствия идентификационного кода закупки, включенного в реестровую запись реестра банковских гарантий, идентификационному коду закупки, указанному в извещении об осуществлении закупки.";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28 изложить в следующей редакции: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"28. Оператор электронной площадки в отношении участников закупок, прошедших регистрацию в единой информационной системе, обеспечивает: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а) предоставление заказчику в сроки и случаях, которые установлены Федеральным законом, информации и документов, предусмотренных частью 11 статьи 241 Федерального закона, из единого реестра участников закупок, предусмотренного статьей 242 Федерального закона, путем информационного взаимодействия с единой информационной системой. Предоставляемые информация и документы, предусмотренные пунктом 7 части 11 статьи 241 Федерального закона, должны иметь распространенные открытые форматы, обеспечивающие возможность просмотра документа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б)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государства, присвоенных участнику закупки, являющемуся иностранным лицом, в том числе в целях предусмотренного пунктом 24 настоящих дополнительных требований информационного взаимодействия с банком.";</w:t>
      </w:r>
    </w:p>
    <w:p w:rsidR="00A21CB1" w:rsidRPr="00A21CB1" w:rsidRDefault="00A21CB1" w:rsidP="00A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A21CB1">
        <w:rPr>
          <w:rFonts w:ascii="Times New Roman" w:hAnsi="Times New Roman" w:cs="Times New Roman"/>
          <w:sz w:val="28"/>
          <w:szCs w:val="28"/>
        </w:rPr>
        <w:t>пункт 29 после слов "уполномоченных лиц" дополнить словами "(за исключением уполномоченных лиц участников закупок, являющихся иностранными лицами)".</w:t>
      </w:r>
    </w:p>
    <w:p w:rsidR="002C60BB" w:rsidRPr="00A21CB1" w:rsidRDefault="002C60BB" w:rsidP="00A21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CB1" w:rsidRPr="00A21CB1" w:rsidRDefault="00A21C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CB1" w:rsidRPr="00A2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B1"/>
    <w:rsid w:val="002C60BB"/>
    <w:rsid w:val="00A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1392"/>
  <w15:chartTrackingRefBased/>
  <w15:docId w15:val="{9F3F9DB6-1138-4E80-969A-C72FF53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2020-12-01T05:27:00Z</dcterms:created>
  <dcterms:modified xsi:type="dcterms:W3CDTF">2020-12-01T05:28:00Z</dcterms:modified>
</cp:coreProperties>
</file>